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BF1A4" w14:textId="1DFBB47A" w:rsidR="007E6651" w:rsidRDefault="007E6651" w:rsidP="007E6651">
      <w:pPr>
        <w:pStyle w:val="p1"/>
      </w:pPr>
      <w:r>
        <w:t xml:space="preserve">I am writing to bring to your kind attention certain discrepancies observed in </w:t>
      </w:r>
      <w:r>
        <w:t xml:space="preserve">Sep-25 Financial Reporting </w:t>
      </w:r>
      <w:r>
        <w:t>examination questions that may cause confusion among students and affect their ability to derive correct answers.</w:t>
      </w:r>
    </w:p>
    <w:p w14:paraId="33A1FC37" w14:textId="2C18162A" w:rsidR="007E6651" w:rsidRPr="007E6651" w:rsidRDefault="007E6651" w:rsidP="007E6651">
      <w:pPr>
        <w:pStyle w:val="p2"/>
        <w:rPr>
          <w:b/>
          <w:bCs/>
        </w:rPr>
      </w:pPr>
      <w:r w:rsidRPr="007E6651">
        <w:rPr>
          <w:b/>
          <w:bCs/>
        </w:rPr>
        <w:t>MCQs</w:t>
      </w:r>
    </w:p>
    <w:p w14:paraId="13C37539" w14:textId="4657FE9B" w:rsidR="007E6651" w:rsidRDefault="007E6651" w:rsidP="007E6651">
      <w:pPr>
        <w:pStyle w:val="p1"/>
        <w:numPr>
          <w:ilvl w:val="0"/>
          <w:numId w:val="2"/>
        </w:numPr>
      </w:pPr>
      <w:r>
        <w:rPr>
          <w:rStyle w:val="s1"/>
          <w:rFonts w:eastAsiaTheme="majorEastAsia"/>
          <w:b/>
          <w:bCs/>
        </w:rPr>
        <w:t>Hans Ltd – ESOP:</w:t>
      </w:r>
      <w:r>
        <w:t xml:space="preserve"> The question provides eligibility if the employee remains in employment as on 31st March 2026.</w:t>
      </w:r>
      <w:r>
        <w:t xml:space="preserve"> Technically, this is the vesting date.</w:t>
      </w:r>
      <w:r>
        <w:t xml:space="preserve"> Consequently, the </w:t>
      </w:r>
      <w:r>
        <w:rPr>
          <w:rStyle w:val="s1"/>
          <w:rFonts w:eastAsiaTheme="majorEastAsia"/>
          <w:b/>
          <w:bCs/>
        </w:rPr>
        <w:t>expense is to be recognized over</w:t>
      </w:r>
      <w:r>
        <w:rPr>
          <w:rStyle w:val="s1"/>
          <w:rFonts w:eastAsiaTheme="majorEastAsia"/>
          <w:b/>
          <w:bCs/>
        </w:rPr>
        <w:t xml:space="preserve"> 3 years and not 4 years</w:t>
      </w:r>
      <w:r>
        <w:t xml:space="preserve">. The answer can be derived considering 4 years only. This results in incorrect answer and unnecessary confusion amongst candidates. </w:t>
      </w:r>
    </w:p>
    <w:p w14:paraId="31E49BFA" w14:textId="3B6AE3CB" w:rsidR="007E6651" w:rsidRDefault="007E6651" w:rsidP="007E6651">
      <w:pPr>
        <w:pStyle w:val="p1"/>
        <w:numPr>
          <w:ilvl w:val="0"/>
          <w:numId w:val="2"/>
        </w:numPr>
      </w:pPr>
      <w:r>
        <w:rPr>
          <w:rStyle w:val="s1"/>
          <w:rFonts w:eastAsiaTheme="majorEastAsia"/>
          <w:b/>
          <w:bCs/>
        </w:rPr>
        <w:t>Saurya Limited – Inventory:</w:t>
      </w:r>
      <w:r>
        <w:t xml:space="preserve"> The inventory should be valued at the </w:t>
      </w:r>
      <w:r>
        <w:rPr>
          <w:rStyle w:val="s1"/>
          <w:rFonts w:eastAsiaTheme="majorEastAsia"/>
          <w:b/>
          <w:bCs/>
        </w:rPr>
        <w:t>lower of cost and NRV</w:t>
      </w:r>
      <w:r>
        <w:t xml:space="preserve">. Based on the data provided, the cost is Rs. 340, NRV under firm contract is Rs. 360 for 2,760 units. </w:t>
      </w:r>
      <w:proofErr w:type="gramStart"/>
      <w:r>
        <w:t>These inventory</w:t>
      </w:r>
      <w:proofErr w:type="gramEnd"/>
      <w:r>
        <w:t xml:space="preserve"> should be valued at cost of Rs. 9,38,400.  The NRV for other units is Rs. 260 for 2,240 units (Rs. 5,82,400), giving a total of Rs. 15,20,800. However, this total does not appear among the available options. The options consider all inventory at NRV which violates the fundamental principle of Ind AS 2. </w:t>
      </w:r>
    </w:p>
    <w:p w14:paraId="4DE85AE5" w14:textId="65F3E472" w:rsidR="007E6651" w:rsidRDefault="007E6651" w:rsidP="007E6651">
      <w:pPr>
        <w:pStyle w:val="p1"/>
        <w:numPr>
          <w:ilvl w:val="0"/>
          <w:numId w:val="2"/>
        </w:numPr>
      </w:pPr>
      <w:r>
        <w:rPr>
          <w:rStyle w:val="s1"/>
          <w:rFonts w:eastAsiaTheme="majorEastAsia"/>
          <w:b/>
          <w:bCs/>
        </w:rPr>
        <w:t>Zebra Limited – Fair Value:</w:t>
      </w:r>
      <w:r>
        <w:t xml:space="preserve"> The options do not account for </w:t>
      </w:r>
      <w:r>
        <w:rPr>
          <w:rStyle w:val="s1"/>
          <w:rFonts w:eastAsiaTheme="majorEastAsia"/>
          <w:b/>
          <w:bCs/>
        </w:rPr>
        <w:t>fair value changes in Fixed Assets</w:t>
      </w:r>
      <w:r>
        <w:t>. Hence, none of the options are correct in respect of NCI computation.</w:t>
      </w:r>
    </w:p>
    <w:p w14:paraId="3963273D" w14:textId="1479E1A4" w:rsidR="008E1A09" w:rsidRDefault="007E6651" w:rsidP="007E6651">
      <w:pPr>
        <w:pStyle w:val="p1"/>
        <w:numPr>
          <w:ilvl w:val="0"/>
          <w:numId w:val="2"/>
        </w:numPr>
      </w:pPr>
      <w:r w:rsidRPr="007E6651">
        <w:rPr>
          <w:rStyle w:val="s1"/>
          <w:rFonts w:eastAsiaTheme="majorEastAsia"/>
          <w:b/>
          <w:bCs/>
        </w:rPr>
        <w:t>Mohan Limited – Convertible Notes:</w:t>
      </w:r>
      <w:r>
        <w:t xml:space="preserve"> The question </w:t>
      </w:r>
      <w:proofErr w:type="gramStart"/>
      <w:r>
        <w:t>actually provides</w:t>
      </w:r>
      <w:proofErr w:type="gramEnd"/>
      <w:r>
        <w:t xml:space="preserve"> information on </w:t>
      </w:r>
      <w:r w:rsidRPr="007E6651">
        <w:rPr>
          <w:rStyle w:val="s1"/>
          <w:rFonts w:eastAsiaTheme="majorEastAsia"/>
          <w:b/>
          <w:bCs/>
        </w:rPr>
        <w:t>preference shares</w:t>
      </w:r>
      <w:r>
        <w:t xml:space="preserve"> rather than convertible notes. </w:t>
      </w:r>
    </w:p>
    <w:p w14:paraId="5345E241" w14:textId="5E1B5D4A" w:rsidR="007E6651" w:rsidRDefault="007E6651" w:rsidP="007E6651">
      <w:pPr>
        <w:pStyle w:val="p1"/>
        <w:rPr>
          <w:b/>
          <w:bCs/>
        </w:rPr>
      </w:pPr>
      <w:r w:rsidRPr="007E6651">
        <w:rPr>
          <w:b/>
          <w:bCs/>
        </w:rPr>
        <w:t>Descriptive Question</w:t>
      </w:r>
      <w:r>
        <w:rPr>
          <w:b/>
          <w:bCs/>
        </w:rPr>
        <w:t xml:space="preserve"> 4(b)</w:t>
      </w:r>
    </w:p>
    <w:p w14:paraId="53B42DC4" w14:textId="36174547" w:rsidR="007E6651" w:rsidRDefault="007E6651" w:rsidP="007E6651">
      <w:pPr>
        <w:pStyle w:val="p1"/>
      </w:pPr>
      <w:r>
        <w:t xml:space="preserve">The question does not provide any information on the </w:t>
      </w:r>
      <w:r>
        <w:rPr>
          <w:rStyle w:val="s1"/>
          <w:rFonts w:eastAsiaTheme="majorEastAsia"/>
          <w:b/>
          <w:bCs/>
        </w:rPr>
        <w:t>initial transaction cost</w:t>
      </w:r>
      <w:r>
        <w:t xml:space="preserve"> or </w:t>
      </w:r>
      <w:r>
        <w:rPr>
          <w:rStyle w:val="s1"/>
          <w:rFonts w:eastAsiaTheme="majorEastAsia"/>
          <w:b/>
          <w:bCs/>
        </w:rPr>
        <w:t>redemption premium</w:t>
      </w:r>
      <w:r>
        <w:t xml:space="preserve"> (as given in study material and past RTP question)</w:t>
      </w:r>
      <w:r>
        <w:t xml:space="preserve"> However, the </w:t>
      </w:r>
      <w:r>
        <w:rPr>
          <w:rStyle w:val="s1"/>
          <w:rFonts w:eastAsiaTheme="majorEastAsia"/>
          <w:b/>
          <w:bCs/>
        </w:rPr>
        <w:t>effective interest rate (EIR)</w:t>
      </w:r>
      <w:r>
        <w:t xml:space="preserve"> is stated as </w:t>
      </w:r>
      <w:r>
        <w:rPr>
          <w:rStyle w:val="s1"/>
          <w:rFonts w:eastAsiaTheme="majorEastAsia"/>
          <w:b/>
          <w:bCs/>
        </w:rPr>
        <w:t>11%</w:t>
      </w:r>
      <w:r>
        <w:t xml:space="preserve">, which is </w:t>
      </w:r>
      <w:r>
        <w:rPr>
          <w:rStyle w:val="s1"/>
          <w:rFonts w:eastAsiaTheme="majorEastAsia"/>
          <w:b/>
          <w:bCs/>
        </w:rPr>
        <w:t>higher than the coupon rate</w:t>
      </w:r>
      <w:r>
        <w:t xml:space="preserve">. The higher EIR could be due to either </w:t>
      </w:r>
      <w:r>
        <w:rPr>
          <w:rStyle w:val="s1"/>
          <w:rFonts w:eastAsiaTheme="majorEastAsia"/>
          <w:b/>
          <w:bCs/>
        </w:rPr>
        <w:t>initial transaction costs</w:t>
      </w:r>
      <w:r>
        <w:t xml:space="preserve"> or a </w:t>
      </w:r>
      <w:r>
        <w:rPr>
          <w:rStyle w:val="s1"/>
          <w:rFonts w:eastAsiaTheme="majorEastAsia"/>
          <w:b/>
          <w:bCs/>
        </w:rPr>
        <w:t>redemption premium</w:t>
      </w:r>
    </w:p>
    <w:p w14:paraId="424CA560" w14:textId="06F95D76" w:rsidR="007E6651" w:rsidRDefault="007E6651" w:rsidP="007E6651">
      <w:pPr>
        <w:pStyle w:val="p1"/>
      </w:pPr>
      <w:r>
        <w:t xml:space="preserve">The question can be solved </w:t>
      </w:r>
      <w:proofErr w:type="gramStart"/>
      <w:r>
        <w:t xml:space="preserve">assuming </w:t>
      </w:r>
      <w:r>
        <w:t>:</w:t>
      </w:r>
      <w:proofErr w:type="gramEnd"/>
    </w:p>
    <w:p w14:paraId="1171204E" w14:textId="3D11C3AB" w:rsidR="007E6651" w:rsidRDefault="007E6651" w:rsidP="007E6651">
      <w:pPr>
        <w:pStyle w:val="p1"/>
        <w:numPr>
          <w:ilvl w:val="0"/>
          <w:numId w:val="1"/>
        </w:numPr>
      </w:pPr>
      <w:r>
        <w:rPr>
          <w:rStyle w:val="s1"/>
          <w:rFonts w:eastAsiaTheme="majorEastAsia"/>
        </w:rPr>
        <w:t>T</w:t>
      </w:r>
      <w:r>
        <w:rPr>
          <w:rStyle w:val="s1"/>
          <w:rFonts w:eastAsiaTheme="majorEastAsia"/>
        </w:rPr>
        <w:t xml:space="preserve">he </w:t>
      </w:r>
      <w:r>
        <w:rPr>
          <w:b/>
          <w:bCs/>
        </w:rPr>
        <w:t>transaction value is equal to the fair value</w:t>
      </w:r>
      <w:r>
        <w:rPr>
          <w:rStyle w:val="s1"/>
          <w:rFonts w:eastAsiaTheme="majorEastAsia"/>
        </w:rPr>
        <w:t xml:space="preserve"> and that there are </w:t>
      </w:r>
      <w:r>
        <w:rPr>
          <w:b/>
          <w:bCs/>
        </w:rPr>
        <w:t>no initial costs</w:t>
      </w:r>
      <w:r>
        <w:rPr>
          <w:rStyle w:val="s1"/>
          <w:rFonts w:eastAsiaTheme="majorEastAsia"/>
        </w:rPr>
        <w:t xml:space="preserve"> implying a redemption at premium</w:t>
      </w:r>
    </w:p>
    <w:p w14:paraId="3BF10E4D" w14:textId="3E890128" w:rsidR="007E6651" w:rsidRDefault="007E6651" w:rsidP="007E6651">
      <w:pPr>
        <w:pStyle w:val="p1"/>
        <w:numPr>
          <w:ilvl w:val="0"/>
          <w:numId w:val="1"/>
        </w:numPr>
      </w:pPr>
      <w:r>
        <w:rPr>
          <w:rStyle w:val="s1"/>
          <w:rFonts w:eastAsiaTheme="majorEastAsia"/>
        </w:rPr>
        <w:t xml:space="preserve">The fair value is </w:t>
      </w:r>
      <w:r>
        <w:rPr>
          <w:rStyle w:val="s1"/>
          <w:rFonts w:eastAsiaTheme="majorEastAsia"/>
        </w:rPr>
        <w:t xml:space="preserve">the </w:t>
      </w:r>
      <w:r>
        <w:rPr>
          <w:b/>
          <w:bCs/>
        </w:rPr>
        <w:t xml:space="preserve">present value (PV) of the payments at the </w:t>
      </w:r>
      <w:proofErr w:type="gramStart"/>
      <w:r>
        <w:rPr>
          <w:b/>
          <w:bCs/>
        </w:rPr>
        <w:t>EIR</w:t>
      </w:r>
      <w:r>
        <w:rPr>
          <w:rStyle w:val="s1"/>
          <w:rFonts w:eastAsiaTheme="majorEastAsia"/>
        </w:rPr>
        <w:t>, and</w:t>
      </w:r>
      <w:proofErr w:type="gramEnd"/>
      <w:r>
        <w:rPr>
          <w:rStyle w:val="s1"/>
          <w:rFonts w:eastAsiaTheme="majorEastAsia"/>
        </w:rPr>
        <w:t xml:space="preserve"> treat the difference between the PV and the nominal value as </w:t>
      </w:r>
      <w:r>
        <w:rPr>
          <w:b/>
          <w:bCs/>
        </w:rPr>
        <w:t>transaction costs</w:t>
      </w:r>
      <w:r>
        <w:rPr>
          <w:rStyle w:val="s1"/>
          <w:rFonts w:eastAsiaTheme="majorEastAsia"/>
        </w:rPr>
        <w:t>.</w:t>
      </w:r>
    </w:p>
    <w:p w14:paraId="38563735" w14:textId="43D453C6" w:rsidR="007E6651" w:rsidRPr="007E6651" w:rsidRDefault="007E6651" w:rsidP="007E6651">
      <w:pPr>
        <w:pStyle w:val="p1"/>
      </w:pPr>
      <w:r>
        <w:t xml:space="preserve">I request you to consider the above discrepancies in the question paper. </w:t>
      </w:r>
    </w:p>
    <w:sectPr w:rsidR="007E6651" w:rsidRPr="007E665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129C"/>
    <w:multiLevelType w:val="multilevel"/>
    <w:tmpl w:val="52A27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345AC5"/>
    <w:multiLevelType w:val="hybridMultilevel"/>
    <w:tmpl w:val="F5848024"/>
    <w:lvl w:ilvl="0" w:tplc="62DAAAB2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6592373">
    <w:abstractNumId w:val="0"/>
  </w:num>
  <w:num w:numId="2" w16cid:durableId="934896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651"/>
    <w:rsid w:val="00074451"/>
    <w:rsid w:val="007E6651"/>
    <w:rsid w:val="008E1A09"/>
    <w:rsid w:val="008F0292"/>
    <w:rsid w:val="00B0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C4A4EF"/>
  <w15:chartTrackingRefBased/>
  <w15:docId w15:val="{49EFB2BE-CCF9-F94A-8CC9-BEDD6599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6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651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651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651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6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6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6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6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6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6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7E6651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7E6651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7E66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651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6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6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651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65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7E6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paragraph" w:customStyle="1" w:styleId="p2">
    <w:name w:val="p2"/>
    <w:basedOn w:val="Normal"/>
    <w:rsid w:val="007E6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en-GB"/>
      <w14:ligatures w14:val="none"/>
    </w:rPr>
  </w:style>
  <w:style w:type="character" w:customStyle="1" w:styleId="s1">
    <w:name w:val="s1"/>
    <w:basedOn w:val="DefaultParagraphFont"/>
    <w:rsid w:val="007E66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Suraj Lakhotia</dc:creator>
  <cp:keywords/>
  <dc:description/>
  <cp:lastModifiedBy>Suraj Lakhotia</cp:lastModifiedBy>
  <cp:revision>1</cp:revision>
  <dcterms:created xsi:type="dcterms:W3CDTF">2025-09-12T05:52:00Z</dcterms:created>
  <dcterms:modified xsi:type="dcterms:W3CDTF">2025-09-12T06:02:00Z</dcterms:modified>
</cp:coreProperties>
</file>